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pPr>
      <w:r>
        <w:rPr>
          <w:rFonts w:hint="eastAsia" w:ascii="宋体" w:hAnsi="宋体"/>
          <w:sz w:val="28"/>
          <w:szCs w:val="28"/>
          <w:lang w:eastAsia="zh-CN"/>
        </w:rPr>
        <w:t>附件：单一来源采购专业人员论证意见及</w:t>
      </w:r>
      <w:r>
        <w:rPr>
          <w:rFonts w:hint="eastAsia" w:ascii="宋体" w:hAnsi="宋体"/>
          <w:sz w:val="28"/>
          <w:szCs w:val="28"/>
          <w:lang w:val="en-US" w:eastAsia="zh-CN"/>
        </w:rPr>
        <w:t>项目服务内容及范围</w:t>
      </w:r>
      <w:bookmarkStart w:id="0" w:name="_GoBack"/>
      <w:bookmarkEnd w:id="0"/>
    </w:p>
    <w:p>
      <w:pPr>
        <w:keepNext w:val="0"/>
        <w:keepLines w:val="0"/>
        <w:widowControl/>
        <w:suppressLineNumbers w:val="0"/>
        <w:jc w:val="left"/>
      </w:pPr>
    </w:p>
    <w:p>
      <w:pPr>
        <w:spacing w:line="560" w:lineRule="exact"/>
        <w:ind w:right="600"/>
        <w:jc w:val="both"/>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一、单一来源采购专业人员论证意见</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29300" cy="6791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29300" cy="6791325"/>
                    </a:xfrm>
                    <a:prstGeom prst="rect">
                      <a:avLst/>
                    </a:prstGeom>
                    <a:noFill/>
                    <a:ln w="9525">
                      <a:noFill/>
                    </a:ln>
                  </pic:spPr>
                </pic:pic>
              </a:graphicData>
            </a:graphic>
          </wp:inline>
        </w:drawing>
      </w:r>
    </w:p>
    <w:p>
      <w:pPr>
        <w:spacing w:line="560" w:lineRule="exact"/>
        <w:ind w:left="130" w:leftChars="62"/>
        <w:jc w:val="both"/>
        <w:rPr>
          <w:rFonts w:hint="eastAsia" w:ascii="宋体" w:hAnsi="宋体"/>
          <w:sz w:val="28"/>
          <w:szCs w:val="28"/>
          <w:lang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14390" cy="6866890"/>
            <wp:effectExtent l="0" t="0" r="10160"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914390" cy="686689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00065" cy="7200900"/>
            <wp:effectExtent l="0" t="0" r="63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600065" cy="72009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23890" cy="7219950"/>
            <wp:effectExtent l="0" t="0" r="1016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23890" cy="7219950"/>
                    </a:xfrm>
                    <a:prstGeom prst="rect">
                      <a:avLst/>
                    </a:prstGeom>
                    <a:noFill/>
                    <a:ln w="9525">
                      <a:noFill/>
                    </a:ln>
                  </pic:spPr>
                </pic:pic>
              </a:graphicData>
            </a:graphic>
          </wp:inline>
        </w:drawing>
      </w:r>
    </w:p>
    <w:p>
      <w:pPr>
        <w:pStyle w:val="2"/>
        <w:rPr>
          <w:rFonts w:hint="eastAsia"/>
          <w:lang w:eastAsia="zh-CN"/>
        </w:rPr>
      </w:pPr>
    </w:p>
    <w:p>
      <w:pPr>
        <w:spacing w:line="560" w:lineRule="exact"/>
        <w:ind w:right="600"/>
        <w:jc w:val="both"/>
        <w:rPr>
          <w:rFonts w:hint="eastAsia" w:ascii="仿宋" w:hAnsi="仿宋" w:eastAsia="仿宋" w:cs="Arial"/>
          <w:kern w:val="0"/>
          <w:szCs w:val="21"/>
          <w:lang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1040" cy="8058150"/>
            <wp:effectExtent l="0" t="0" r="1016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81040" cy="8058150"/>
                    </a:xfrm>
                    <a:prstGeom prst="rect">
                      <a:avLst/>
                    </a:prstGeom>
                    <a:noFill/>
                    <a:ln w="9525">
                      <a:noFill/>
                    </a:ln>
                  </pic:spPr>
                </pic:pic>
              </a:graphicData>
            </a:graphic>
          </wp:inline>
        </w:drawing>
      </w:r>
    </w:p>
    <w:p>
      <w:pPr>
        <w:pStyle w:val="2"/>
        <w:rPr>
          <w:rFonts w:hint="eastAsia" w:ascii="仿宋" w:hAnsi="仿宋" w:eastAsia="仿宋" w:cs="Arial"/>
          <w:kern w:val="0"/>
          <w:szCs w:val="21"/>
          <w:lang w:eastAsia="zh-CN"/>
        </w:rPr>
      </w:pPr>
    </w:p>
    <w:p>
      <w:pPr>
        <w:pStyle w:val="2"/>
        <w:rPr>
          <w:rFonts w:hint="eastAsia" w:ascii="仿宋" w:hAnsi="仿宋" w:eastAsia="仿宋" w:cs="Arial"/>
          <w:kern w:val="0"/>
          <w:szCs w:val="21"/>
          <w:lang w:eastAsia="zh-CN"/>
        </w:rPr>
      </w:pPr>
    </w:p>
    <w:p>
      <w:pPr>
        <w:pStyle w:val="2"/>
        <w:rPr>
          <w:rFonts w:hint="eastAsia" w:ascii="仿宋" w:hAnsi="仿宋" w:eastAsia="仿宋" w:cs="Arial"/>
          <w:kern w:val="0"/>
          <w:szCs w:val="21"/>
          <w:lang w:eastAsia="zh-CN"/>
        </w:rPr>
      </w:pPr>
    </w:p>
    <w:p>
      <w:pPr>
        <w:pStyle w:val="2"/>
        <w:rPr>
          <w:rFonts w:hint="eastAsia" w:ascii="仿宋" w:hAnsi="仿宋" w:eastAsia="仿宋" w:cs="Arial"/>
          <w:kern w:val="0"/>
          <w:szCs w:val="21"/>
          <w:lang w:eastAsia="zh-CN"/>
        </w:rPr>
      </w:pPr>
    </w:p>
    <w:p>
      <w:pPr>
        <w:spacing w:line="560" w:lineRule="exact"/>
        <w:ind w:right="600"/>
        <w:jc w:val="both"/>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二、成都工贸职业技术学院铁道工程系国赛设备采购项目服务内容及范围</w:t>
      </w:r>
    </w:p>
    <w:p>
      <w:pPr>
        <w:pStyle w:val="2"/>
        <w:rPr>
          <w:rFonts w:hint="eastAsia"/>
        </w:rPr>
      </w:pPr>
    </w:p>
    <w:p>
      <w:pPr>
        <w:bidi w:val="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eastAsia="zh-CN"/>
        </w:rPr>
        <w:t>一</w:t>
      </w:r>
      <w:r>
        <w:rPr>
          <w:rFonts w:hint="eastAsia" w:ascii="仿宋" w:hAnsi="仿宋" w:eastAsia="仿宋" w:cs="仿宋"/>
          <w:sz w:val="21"/>
          <w:szCs w:val="21"/>
        </w:rPr>
        <w:t>）采购清单（标明核心产品）：</w:t>
      </w:r>
    </w:p>
    <w:tbl>
      <w:tblPr>
        <w:tblStyle w:val="7"/>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527"/>
        <w:gridCol w:w="923"/>
        <w:gridCol w:w="899"/>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3"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序号</w:t>
            </w:r>
          </w:p>
        </w:tc>
        <w:tc>
          <w:tcPr>
            <w:tcW w:w="3527"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名称</w:t>
            </w:r>
          </w:p>
        </w:tc>
        <w:tc>
          <w:tcPr>
            <w:tcW w:w="923"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数量</w:t>
            </w:r>
          </w:p>
        </w:tc>
        <w:tc>
          <w:tcPr>
            <w:tcW w:w="899"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单位</w:t>
            </w:r>
          </w:p>
        </w:tc>
        <w:tc>
          <w:tcPr>
            <w:tcW w:w="2868"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备注（</w:t>
            </w:r>
            <w:r>
              <w:rPr>
                <w:rFonts w:hint="eastAsia" w:ascii="仿宋" w:hAnsi="仿宋" w:eastAsia="仿宋" w:cs="仿宋"/>
                <w:sz w:val="21"/>
                <w:szCs w:val="21"/>
                <w:lang w:eastAsia="zh-CN"/>
              </w:rPr>
              <w:t>标注</w:t>
            </w:r>
            <w:r>
              <w:rPr>
                <w:rFonts w:hint="eastAsia" w:ascii="仿宋" w:hAnsi="仿宋" w:eastAsia="仿宋" w:cs="仿宋"/>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923"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1</w:t>
            </w:r>
          </w:p>
        </w:tc>
        <w:tc>
          <w:tcPr>
            <w:tcW w:w="3527"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数字化测图软件（单机版）</w:t>
            </w:r>
          </w:p>
        </w:tc>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899"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2868"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527"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0.7mm数字水准仪</w:t>
            </w:r>
          </w:p>
        </w:tc>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99"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2868" w:type="dxa"/>
            <w:noWrap w:val="0"/>
            <w:vAlign w:val="top"/>
          </w:tcPr>
          <w:p>
            <w:pPr>
              <w:bidi w:val="0"/>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527"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GNSS-RTk接收机</w:t>
            </w:r>
          </w:p>
        </w:tc>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99"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2868"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527"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小棱镜</w:t>
            </w:r>
          </w:p>
        </w:tc>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899"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个</w:t>
            </w:r>
          </w:p>
        </w:tc>
        <w:tc>
          <w:tcPr>
            <w:tcW w:w="2868" w:type="dxa"/>
            <w:noWrap w:val="0"/>
            <w:vAlign w:val="top"/>
          </w:tcPr>
          <w:p>
            <w:pPr>
              <w:bidi w:val="0"/>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527"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CAD软件</w:t>
            </w:r>
          </w:p>
        </w:tc>
        <w:tc>
          <w:tcPr>
            <w:tcW w:w="923" w:type="dxa"/>
            <w:noWrap w:val="0"/>
            <w:vAlign w:val="top"/>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899"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2868" w:type="dxa"/>
            <w:noWrap w:val="0"/>
            <w:vAlign w:val="top"/>
          </w:tcPr>
          <w:p>
            <w:pPr>
              <w:bidi w:val="0"/>
              <w:rPr>
                <w:rFonts w:hint="eastAsia" w:ascii="仿宋" w:hAnsi="仿宋" w:eastAsia="仿宋" w:cs="仿宋"/>
                <w:sz w:val="21"/>
                <w:szCs w:val="21"/>
                <w:lang w:eastAsia="zh-CN"/>
              </w:rPr>
            </w:pPr>
          </w:p>
        </w:tc>
      </w:tr>
    </w:tbl>
    <w:p>
      <w:pPr>
        <w:bidi w:val="0"/>
        <w:rPr>
          <w:rFonts w:hint="eastAsia" w:ascii="仿宋" w:hAnsi="仿宋" w:eastAsia="仿宋" w:cs="仿宋"/>
          <w:sz w:val="21"/>
          <w:szCs w:val="21"/>
        </w:rPr>
      </w:pPr>
    </w:p>
    <w:p>
      <w:pPr>
        <w:pStyle w:val="2"/>
        <w:rPr>
          <w:rFonts w:hint="eastAsia" w:ascii="仿宋" w:hAnsi="仿宋" w:eastAsia="仿宋" w:cs="仿宋"/>
          <w:sz w:val="21"/>
          <w:szCs w:val="21"/>
          <w:lang w:eastAsia="zh-CN"/>
        </w:rPr>
      </w:pPr>
      <w:r>
        <w:rPr>
          <w:rFonts w:hint="eastAsia" w:ascii="仿宋" w:hAnsi="仿宋" w:eastAsia="仿宋" w:cs="仿宋"/>
          <w:sz w:val="21"/>
          <w:szCs w:val="21"/>
          <w:lang w:eastAsia="zh-CN"/>
        </w:rPr>
        <w:t>（二）技术参数</w:t>
      </w:r>
    </w:p>
    <w:tbl>
      <w:tblPr>
        <w:tblStyle w:val="7"/>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86"/>
        <w:gridCol w:w="6001"/>
        <w:gridCol w:w="553"/>
        <w:gridCol w:w="567"/>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544"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序号</w:t>
            </w:r>
          </w:p>
        </w:tc>
        <w:tc>
          <w:tcPr>
            <w:tcW w:w="786"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名称</w:t>
            </w:r>
          </w:p>
        </w:tc>
        <w:tc>
          <w:tcPr>
            <w:tcW w:w="6001" w:type="dxa"/>
            <w:noWrap w:val="0"/>
            <w:vAlign w:val="top"/>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技术参数</w:t>
            </w:r>
          </w:p>
        </w:tc>
        <w:tc>
          <w:tcPr>
            <w:tcW w:w="553"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数量</w:t>
            </w:r>
          </w:p>
        </w:tc>
        <w:tc>
          <w:tcPr>
            <w:tcW w:w="567"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单位</w:t>
            </w:r>
          </w:p>
        </w:tc>
        <w:tc>
          <w:tcPr>
            <w:tcW w:w="649" w:type="dxa"/>
            <w:noWrap w:val="0"/>
            <w:vAlign w:val="top"/>
          </w:tcPr>
          <w:p>
            <w:pPr>
              <w:bidi w:val="0"/>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0" w:hRule="atLeast"/>
        </w:trPr>
        <w:tc>
          <w:tcPr>
            <w:tcW w:w="544"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w:t>
            </w:r>
          </w:p>
        </w:tc>
        <w:tc>
          <w:tcPr>
            <w:tcW w:w="786" w:type="dxa"/>
            <w:noWrap w:val="0"/>
            <w:vAlign w:val="center"/>
          </w:tcPr>
          <w:p>
            <w:pPr>
              <w:bidi w:val="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数字化成图软件（单机版）</w:t>
            </w:r>
          </w:p>
        </w:tc>
        <w:tc>
          <w:tcPr>
            <w:tcW w:w="6001" w:type="dxa"/>
            <w:noWrap w:val="0"/>
            <w:vAlign w:val="center"/>
          </w:tcPr>
          <w:p>
            <w:pPr>
              <w:bidi w:val="0"/>
              <w:jc w:val="left"/>
              <w:rPr>
                <w:rFonts w:hint="eastAsia" w:ascii="仿宋" w:hAnsi="仿宋" w:eastAsia="仿宋" w:cs="仿宋"/>
                <w:sz w:val="21"/>
                <w:szCs w:val="21"/>
              </w:rPr>
            </w:pPr>
            <w:r>
              <w:rPr>
                <w:rFonts w:hint="eastAsia" w:ascii="仿宋" w:hAnsi="仿宋" w:eastAsia="仿宋" w:cs="仿宋"/>
                <w:sz w:val="21"/>
                <w:szCs w:val="21"/>
              </w:rPr>
              <w:t>软件功能要求：参考标准：</w:t>
            </w:r>
          </w:p>
          <w:p>
            <w:pPr>
              <w:bidi w:val="0"/>
              <w:jc w:val="left"/>
              <w:rPr>
                <w:rFonts w:hint="eastAsia" w:ascii="仿宋" w:hAnsi="仿宋" w:eastAsia="仿宋" w:cs="仿宋"/>
                <w:sz w:val="21"/>
                <w:szCs w:val="21"/>
              </w:rPr>
            </w:pPr>
            <w:r>
              <w:rPr>
                <w:rFonts w:hint="eastAsia" w:ascii="仿宋" w:hAnsi="仿宋" w:eastAsia="仿宋" w:cs="仿宋"/>
                <w:sz w:val="21"/>
                <w:szCs w:val="21"/>
              </w:rPr>
              <w:t>地形图图式：GB/T 20257.1-2007；土地利用现状分类标准：GB/T 21010-2007；土地勘测定界规程：TD/T 1008-2007；基础地理信息要素数据字典：GB/T 20258.1-2007；</w:t>
            </w:r>
          </w:p>
          <w:p>
            <w:pPr>
              <w:bidi w:val="0"/>
              <w:jc w:val="left"/>
              <w:rPr>
                <w:rFonts w:hint="eastAsia" w:ascii="仿宋" w:hAnsi="仿宋" w:eastAsia="仿宋" w:cs="仿宋"/>
                <w:sz w:val="21"/>
                <w:szCs w:val="21"/>
              </w:rPr>
            </w:pPr>
            <w:r>
              <w:rPr>
                <w:rFonts w:hint="eastAsia" w:ascii="仿宋" w:hAnsi="仿宋" w:eastAsia="仿宋" w:cs="仿宋"/>
                <w:sz w:val="21"/>
                <w:szCs w:val="21"/>
              </w:rPr>
              <w:t>1，能够连接市场主流品牌测量仪器（GPS、全站仪等）</w:t>
            </w:r>
          </w:p>
          <w:p>
            <w:pPr>
              <w:bidi w:val="0"/>
              <w:jc w:val="left"/>
              <w:rPr>
                <w:rFonts w:hint="eastAsia" w:ascii="仿宋" w:hAnsi="仿宋" w:eastAsia="仿宋" w:cs="仿宋"/>
                <w:sz w:val="21"/>
                <w:szCs w:val="21"/>
              </w:rPr>
            </w:pPr>
            <w:r>
              <w:rPr>
                <w:rFonts w:hint="eastAsia" w:ascii="仿宋" w:hAnsi="仿宋" w:eastAsia="仿宋" w:cs="仿宋"/>
                <w:sz w:val="21"/>
                <w:szCs w:val="21"/>
              </w:rPr>
              <w:t>★2，基于AutoCAD图形平台，支持AutoCAD2002、 AutoCAD2004 、AutoCAD2005、 AutoCAD2006 、AutoCAD2007、AutoCAD2008、AutoCAD2009、AutoCAD2010、AutoCAD2011、AutoCAD2012，采用ObjectARX开发技术；操作系统：windows xp/vista/windows7 32位、64位</w:t>
            </w:r>
          </w:p>
          <w:p>
            <w:pPr>
              <w:bidi w:val="0"/>
              <w:jc w:val="left"/>
              <w:rPr>
                <w:rFonts w:hint="eastAsia" w:ascii="仿宋" w:hAnsi="仿宋" w:eastAsia="仿宋" w:cs="仿宋"/>
                <w:sz w:val="21"/>
                <w:szCs w:val="21"/>
              </w:rPr>
            </w:pPr>
            <w:r>
              <w:rPr>
                <w:rFonts w:hint="eastAsia" w:ascii="仿宋" w:hAnsi="仿宋" w:eastAsia="仿宋" w:cs="仿宋"/>
                <w:sz w:val="21"/>
                <w:szCs w:val="21"/>
              </w:rPr>
              <w:t>3，采用真彩色XP风格界面，全新的CELL技术；</w:t>
            </w:r>
          </w:p>
          <w:p>
            <w:pPr>
              <w:bidi w:val="0"/>
              <w:jc w:val="left"/>
              <w:rPr>
                <w:rFonts w:hint="eastAsia" w:ascii="仿宋" w:hAnsi="仿宋" w:eastAsia="仿宋" w:cs="仿宋"/>
                <w:sz w:val="21"/>
                <w:szCs w:val="21"/>
              </w:rPr>
            </w:pPr>
            <w:r>
              <w:rPr>
                <w:rFonts w:hint="eastAsia" w:ascii="仿宋" w:hAnsi="仿宋" w:eastAsia="仿宋" w:cs="仿宋"/>
                <w:sz w:val="21"/>
                <w:szCs w:val="21"/>
              </w:rPr>
              <w:t>★4，数据接口：数据录入接口：读取主流型号全站仪数据、手工录入数据、测图精灵格式数据；数据输出接口：输出arcgis的shp格式、输出mapinfo的mid/mif格式、输出国家空间矢量格式vct、输出明码交换文件*.cas</w:t>
            </w:r>
          </w:p>
          <w:p>
            <w:pPr>
              <w:bidi w:val="0"/>
              <w:jc w:val="left"/>
              <w:rPr>
                <w:rFonts w:hint="eastAsia" w:ascii="仿宋" w:hAnsi="仿宋" w:eastAsia="仿宋" w:cs="仿宋"/>
                <w:sz w:val="21"/>
                <w:szCs w:val="21"/>
              </w:rPr>
            </w:pPr>
            <w:r>
              <w:rPr>
                <w:rFonts w:hint="eastAsia" w:ascii="仿宋" w:hAnsi="仿宋" w:eastAsia="仿宋" w:cs="仿宋"/>
                <w:sz w:val="21"/>
                <w:szCs w:val="21"/>
              </w:rPr>
              <w:t>★5，满足国家GBT 20257.1-2007 国家基本比例尺地图图式，能够支持1:500、1:1000、1:2000地形图绘制；具有完善的地形图式符号库，完全符合国家的最新地形图式标准，提供自定义符号接口</w:t>
            </w:r>
          </w:p>
          <w:p>
            <w:pPr>
              <w:bidi w:val="0"/>
              <w:jc w:val="left"/>
              <w:rPr>
                <w:rFonts w:hint="eastAsia" w:ascii="仿宋" w:hAnsi="仿宋" w:eastAsia="仿宋" w:cs="仿宋"/>
                <w:sz w:val="21"/>
                <w:szCs w:val="21"/>
              </w:rPr>
            </w:pPr>
            <w:r>
              <w:rPr>
                <w:rFonts w:hint="eastAsia" w:ascii="仿宋" w:hAnsi="仿宋" w:eastAsia="仿宋" w:cs="仿宋"/>
                <w:sz w:val="21"/>
                <w:szCs w:val="21"/>
              </w:rPr>
              <w:t>★6，能够对野外测量数据进行展点处理成图，支持地图分幅处理及添加多种规格图幅</w:t>
            </w:r>
          </w:p>
          <w:p>
            <w:pPr>
              <w:bidi w:val="0"/>
              <w:jc w:val="left"/>
              <w:rPr>
                <w:rFonts w:hint="eastAsia" w:ascii="仿宋" w:hAnsi="仿宋" w:eastAsia="仿宋" w:cs="仿宋"/>
                <w:sz w:val="21"/>
                <w:szCs w:val="21"/>
              </w:rPr>
            </w:pPr>
            <w:r>
              <w:rPr>
                <w:rFonts w:hint="eastAsia" w:ascii="仿宋" w:hAnsi="仿宋" w:eastAsia="仿宋" w:cs="仿宋"/>
                <w:sz w:val="21"/>
                <w:szCs w:val="21"/>
              </w:rPr>
              <w:t>★7，包含地籍处理功能：提供权属线、界址点的生成、调整、修饰、删除等功能；提供宗地处理（加界址点、合并、分割、重构等）功能；支持各地籍地物属性修改；能够输出各种地籍表格（包括各类界址点成果表、坐标表，宗地面积汇总表，城镇土地分类面积统计表，地籍调查表，各类建筑密度、容积统计表，各类面积统计表及面积分类统计表）；支持各规格宗地图框的绘制及点之记注记图的生成，且全面面向GIS，彻底打通数字化成图系统与GIS接口；在地籍应用方面采用外挂的MDB数据库存贮信息，提供了图查询库、由库找图的功能。</w:t>
            </w:r>
          </w:p>
          <w:p>
            <w:pPr>
              <w:bidi w:val="0"/>
              <w:jc w:val="left"/>
              <w:rPr>
                <w:rFonts w:hint="eastAsia" w:ascii="仿宋" w:hAnsi="仿宋" w:eastAsia="仿宋" w:cs="仿宋"/>
                <w:sz w:val="21"/>
                <w:szCs w:val="21"/>
              </w:rPr>
            </w:pPr>
            <w:r>
              <w:rPr>
                <w:rFonts w:hint="eastAsia" w:ascii="仿宋" w:hAnsi="仿宋" w:eastAsia="仿宋" w:cs="仿宋"/>
                <w:sz w:val="21"/>
                <w:szCs w:val="21"/>
              </w:rPr>
              <w:t>★8，具备丰富的图形编辑功能，图形复制、属性拷贝、微导线、各种交会、线跟踪等</w:t>
            </w:r>
          </w:p>
          <w:p>
            <w:pPr>
              <w:bidi w:val="0"/>
              <w:jc w:val="left"/>
              <w:rPr>
                <w:rFonts w:hint="eastAsia" w:ascii="仿宋" w:hAnsi="仿宋" w:eastAsia="仿宋" w:cs="仿宋"/>
                <w:sz w:val="21"/>
                <w:szCs w:val="21"/>
              </w:rPr>
            </w:pPr>
            <w:r>
              <w:rPr>
                <w:rFonts w:hint="eastAsia" w:ascii="仿宋" w:hAnsi="仿宋" w:eastAsia="仿宋" w:cs="仿宋"/>
                <w:sz w:val="21"/>
                <w:szCs w:val="21"/>
              </w:rPr>
              <w:t>★9，支持对土地利用信息的处理：提供各类地类要素的生成、修改、检查、统计功能；支持各类境界线的绘制；包含图斑的生成、修改、整饰功能；支持公路征地边线及线状用地图框的绘制；能够输出符合标准的勘测定界报告书及电子报盘系统</w:t>
            </w:r>
          </w:p>
          <w:p>
            <w:pPr>
              <w:bidi w:val="0"/>
              <w:jc w:val="left"/>
              <w:rPr>
                <w:rFonts w:hint="eastAsia" w:ascii="仿宋" w:hAnsi="仿宋" w:eastAsia="仿宋" w:cs="仿宋"/>
                <w:sz w:val="21"/>
                <w:szCs w:val="21"/>
              </w:rPr>
            </w:pPr>
            <w:r>
              <w:rPr>
                <w:rFonts w:hint="eastAsia" w:ascii="仿宋" w:hAnsi="仿宋" w:eastAsia="仿宋" w:cs="仿宋"/>
                <w:sz w:val="21"/>
                <w:szCs w:val="21"/>
              </w:rPr>
              <w:t>★10，能够根据测量数据进行地形信息的呈现、处理：采用拓扑结构DTM，增删顶点能自动重新组网，能处理地性线，可自动生成等高线支持地形三维模型呈现及坡度分析</w:t>
            </w:r>
          </w:p>
          <w:p>
            <w:pPr>
              <w:bidi w:val="0"/>
              <w:jc w:val="left"/>
              <w:rPr>
                <w:rFonts w:hint="eastAsia" w:ascii="仿宋" w:hAnsi="仿宋" w:eastAsia="仿宋" w:cs="仿宋"/>
                <w:sz w:val="21"/>
                <w:szCs w:val="21"/>
              </w:rPr>
            </w:pPr>
            <w:r>
              <w:rPr>
                <w:rFonts w:hint="eastAsia" w:ascii="仿宋" w:hAnsi="仿宋" w:eastAsia="仿宋" w:cs="仿宋"/>
                <w:sz w:val="21"/>
                <w:szCs w:val="21"/>
              </w:rPr>
              <w:t>★11，提供完善的地物编辑功能，对图上地物图形要素有全面的编辑能力</w:t>
            </w:r>
          </w:p>
          <w:p>
            <w:pPr>
              <w:bidi w:val="0"/>
              <w:jc w:val="left"/>
              <w:rPr>
                <w:rFonts w:hint="eastAsia" w:ascii="仿宋" w:hAnsi="仿宋" w:eastAsia="仿宋" w:cs="仿宋"/>
                <w:sz w:val="21"/>
                <w:szCs w:val="21"/>
              </w:rPr>
            </w:pPr>
            <w:r>
              <w:rPr>
                <w:rFonts w:hint="eastAsia" w:ascii="仿宋" w:hAnsi="仿宋" w:eastAsia="仿宋" w:cs="仿宋"/>
                <w:sz w:val="21"/>
                <w:szCs w:val="21"/>
              </w:rPr>
              <w:t>★12，满足地图入库要求，对数据提供入库前的全面检查，支持输出ARCINFO SHP格式、MAPINFO MIF/MID格式、国家空间矢量格式等主流数据格式</w:t>
            </w:r>
          </w:p>
          <w:p>
            <w:pPr>
              <w:bidi w:val="0"/>
              <w:jc w:val="left"/>
              <w:rPr>
                <w:rFonts w:hint="eastAsia" w:ascii="仿宋" w:hAnsi="仿宋" w:eastAsia="仿宋" w:cs="仿宋"/>
                <w:sz w:val="21"/>
                <w:szCs w:val="21"/>
              </w:rPr>
            </w:pPr>
            <w:r>
              <w:rPr>
                <w:rFonts w:hint="eastAsia" w:ascii="仿宋" w:hAnsi="仿宋" w:eastAsia="仿宋" w:cs="仿宋"/>
                <w:sz w:val="21"/>
                <w:szCs w:val="21"/>
              </w:rPr>
              <w:t>★13，提供断面图绘制、公路曲线设计等工程应用功能，多种完善的土方计算方法，具有方格网法，DTM法、断面法、等高线法等多种完善的土方计算方法；具有地物信息（长度、距离、方位、面积等）的查询、统计等功能；支持通过图面内容生成各类数据文件</w:t>
            </w:r>
          </w:p>
          <w:p>
            <w:pPr>
              <w:bidi w:val="0"/>
              <w:jc w:val="left"/>
              <w:rPr>
                <w:rFonts w:hint="eastAsia" w:ascii="仿宋" w:hAnsi="仿宋" w:eastAsia="仿宋" w:cs="仿宋"/>
                <w:sz w:val="21"/>
                <w:szCs w:val="21"/>
              </w:rPr>
            </w:pPr>
            <w:r>
              <w:rPr>
                <w:rFonts w:hint="eastAsia" w:ascii="仿宋" w:hAnsi="仿宋" w:eastAsia="仿宋" w:cs="仿宋"/>
                <w:sz w:val="21"/>
                <w:szCs w:val="21"/>
              </w:rPr>
              <w:t>14，图形结构采用图形编辑效率高骨架线技术、编组技术；</w:t>
            </w:r>
          </w:p>
          <w:p>
            <w:pPr>
              <w:bidi w:val="0"/>
              <w:jc w:val="left"/>
              <w:rPr>
                <w:rFonts w:hint="eastAsia" w:ascii="仿宋" w:hAnsi="仿宋" w:eastAsia="仿宋" w:cs="仿宋"/>
                <w:sz w:val="21"/>
                <w:szCs w:val="21"/>
              </w:rPr>
            </w:pPr>
            <w:r>
              <w:rPr>
                <w:rFonts w:hint="eastAsia" w:ascii="仿宋" w:hAnsi="仿宋" w:eastAsia="仿宋" w:cs="仿宋"/>
                <w:sz w:val="21"/>
                <w:szCs w:val="21"/>
              </w:rPr>
              <w:t>15，具备城乡地籍、土地利用功能，可输出word格式勘测定界报告书；</w:t>
            </w:r>
          </w:p>
          <w:p>
            <w:pPr>
              <w:bidi w:val="0"/>
              <w:jc w:val="left"/>
              <w:rPr>
                <w:rFonts w:hint="eastAsia" w:ascii="仿宋" w:hAnsi="仿宋" w:eastAsia="仿宋" w:cs="仿宋"/>
                <w:sz w:val="21"/>
                <w:szCs w:val="21"/>
              </w:rPr>
            </w:pPr>
            <w:r>
              <w:rPr>
                <w:rFonts w:hint="eastAsia" w:ascii="仿宋" w:hAnsi="仿宋" w:eastAsia="仿宋" w:cs="仿宋"/>
                <w:sz w:val="21"/>
                <w:szCs w:val="21"/>
              </w:rPr>
              <w:t>★16，具有城市部件调查技术，可进行城市部件要素绘制、城市部件属性管理、城市部件自动检查；</w:t>
            </w:r>
          </w:p>
          <w:p>
            <w:pPr>
              <w:bidi w:val="0"/>
              <w:jc w:val="left"/>
              <w:rPr>
                <w:rFonts w:hint="eastAsia" w:ascii="仿宋" w:hAnsi="仿宋" w:eastAsia="仿宋" w:cs="仿宋"/>
                <w:sz w:val="21"/>
                <w:szCs w:val="21"/>
              </w:rPr>
            </w:pPr>
            <w:r>
              <w:rPr>
                <w:rFonts w:hint="eastAsia" w:ascii="仿宋" w:hAnsi="仿宋" w:eastAsia="仿宋" w:cs="仿宋"/>
                <w:sz w:val="21"/>
                <w:szCs w:val="21"/>
              </w:rPr>
              <w:t>★17，完善的数据质量检查功能，针对于数据入库对数据的要求，可以检查地物放错图层、代码值错误、面状地物不封闭、属性不完整、有悬挂点、伪节点等错误</w:t>
            </w:r>
          </w:p>
          <w:p>
            <w:pPr>
              <w:bidi w:val="0"/>
              <w:jc w:val="left"/>
              <w:rPr>
                <w:rFonts w:hint="eastAsia" w:ascii="仿宋" w:hAnsi="仿宋" w:eastAsia="仿宋" w:cs="仿宋"/>
                <w:sz w:val="21"/>
                <w:szCs w:val="21"/>
              </w:rPr>
            </w:pPr>
            <w:r>
              <w:rPr>
                <w:rFonts w:hint="eastAsia" w:ascii="仿宋" w:hAnsi="仿宋" w:eastAsia="仿宋" w:cs="仿宋"/>
                <w:sz w:val="21"/>
                <w:szCs w:val="21"/>
              </w:rPr>
              <w:t>★18，能按照软件的编码进行实体对象的过滤，要同时有国际编码和自有的编码</w:t>
            </w:r>
          </w:p>
          <w:p>
            <w:pPr>
              <w:bidi w:val="0"/>
              <w:jc w:val="left"/>
              <w:rPr>
                <w:rFonts w:hint="eastAsia" w:ascii="仿宋" w:hAnsi="仿宋" w:eastAsia="仿宋" w:cs="仿宋"/>
                <w:sz w:val="21"/>
                <w:szCs w:val="21"/>
              </w:rPr>
            </w:pPr>
            <w:r>
              <w:rPr>
                <w:rFonts w:hint="eastAsia" w:ascii="仿宋" w:hAnsi="仿宋" w:eastAsia="仿宋" w:cs="仿宋"/>
                <w:sz w:val="21"/>
                <w:szCs w:val="21"/>
              </w:rPr>
              <w:t>19，具备简码定义文件JCODE.DEF，能够定义野外简编码对应的地物。</w:t>
            </w:r>
          </w:p>
          <w:p>
            <w:pPr>
              <w:bidi w:val="0"/>
              <w:jc w:val="left"/>
              <w:rPr>
                <w:rFonts w:hint="eastAsia" w:ascii="仿宋" w:hAnsi="仿宋" w:eastAsia="仿宋" w:cs="仿宋"/>
                <w:sz w:val="21"/>
                <w:szCs w:val="21"/>
              </w:rPr>
            </w:pPr>
            <w:r>
              <w:rPr>
                <w:rFonts w:hint="eastAsia" w:ascii="仿宋" w:hAnsi="仿宋" w:eastAsia="仿宋" w:cs="仿宋"/>
                <w:sz w:val="21"/>
                <w:szCs w:val="21"/>
              </w:rPr>
              <w:t>★20，地物符号需满足航道测绘要求，基于中国海图图式(GB 12319-1998)，水运工程测量规范(JTJ203-2001)。</w:t>
            </w:r>
          </w:p>
          <w:p>
            <w:pPr>
              <w:bidi w:val="0"/>
              <w:jc w:val="left"/>
              <w:rPr>
                <w:rFonts w:hint="eastAsia" w:ascii="仿宋" w:hAnsi="仿宋" w:eastAsia="仿宋" w:cs="仿宋"/>
                <w:sz w:val="21"/>
                <w:szCs w:val="21"/>
              </w:rPr>
            </w:pPr>
            <w:r>
              <w:rPr>
                <w:rFonts w:hint="eastAsia" w:ascii="仿宋" w:hAnsi="仿宋" w:eastAsia="仿宋" w:cs="仿宋"/>
                <w:sz w:val="21"/>
                <w:szCs w:val="21"/>
              </w:rPr>
              <w:t>21，等深线的生成需基于TPS算法生成。</w:t>
            </w:r>
          </w:p>
          <w:p>
            <w:pPr>
              <w:bidi w:val="0"/>
              <w:jc w:val="left"/>
              <w:rPr>
                <w:rFonts w:hint="eastAsia" w:ascii="仿宋" w:hAnsi="仿宋" w:eastAsia="仿宋" w:cs="仿宋"/>
                <w:sz w:val="21"/>
                <w:szCs w:val="21"/>
              </w:rPr>
            </w:pPr>
            <w:r>
              <w:rPr>
                <w:rFonts w:hint="eastAsia" w:ascii="仿宋" w:hAnsi="仿宋" w:eastAsia="仿宋" w:cs="仿宋"/>
                <w:sz w:val="21"/>
                <w:szCs w:val="21"/>
              </w:rPr>
              <w:t>★22、满足同时叠加多期河道测量数据进行土方计算。</w:t>
            </w:r>
          </w:p>
          <w:p>
            <w:pPr>
              <w:bidi w:val="0"/>
              <w:jc w:val="left"/>
              <w:rPr>
                <w:rFonts w:hint="eastAsia" w:ascii="仿宋" w:hAnsi="仿宋" w:eastAsia="仿宋" w:cs="仿宋"/>
                <w:sz w:val="21"/>
                <w:szCs w:val="21"/>
              </w:rPr>
            </w:pPr>
            <w:r>
              <w:rPr>
                <w:rFonts w:hint="eastAsia" w:ascii="仿宋" w:hAnsi="仿宋" w:eastAsia="仿宋" w:cs="仿宋"/>
                <w:sz w:val="21"/>
                <w:szCs w:val="21"/>
              </w:rPr>
              <w:t>23、土方计算同时支持河道宽度和深度可变。</w:t>
            </w:r>
          </w:p>
        </w:tc>
        <w:tc>
          <w:tcPr>
            <w:tcW w:w="553"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67"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649"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3" w:hRule="atLeast"/>
        </w:trPr>
        <w:tc>
          <w:tcPr>
            <w:tcW w:w="544"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86" w:type="dxa"/>
            <w:noWrap w:val="0"/>
            <w:vAlign w:val="center"/>
          </w:tcPr>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0.7mm数字水准仪</w:t>
            </w:r>
          </w:p>
        </w:tc>
        <w:tc>
          <w:tcPr>
            <w:tcW w:w="6001" w:type="dxa"/>
            <w:noWrap w:val="0"/>
            <w:vAlign w:val="center"/>
          </w:tcPr>
          <w:p>
            <w:pPr>
              <w:bidi w:val="0"/>
              <w:jc w:val="left"/>
              <w:rPr>
                <w:rFonts w:hint="eastAsia" w:ascii="仿宋" w:hAnsi="仿宋" w:eastAsia="仿宋" w:cs="仿宋"/>
                <w:sz w:val="21"/>
                <w:szCs w:val="21"/>
              </w:rPr>
            </w:pPr>
            <w:r>
              <w:rPr>
                <w:rFonts w:hint="eastAsia" w:ascii="仿宋" w:hAnsi="仿宋" w:eastAsia="仿宋" w:cs="仿宋"/>
                <w:sz w:val="21"/>
                <w:szCs w:val="21"/>
              </w:rPr>
              <w:t>★1、高程测量精度：±0.7mm（每公里往返闭合差）</w:t>
            </w:r>
          </w:p>
          <w:p>
            <w:pPr>
              <w:bidi w:val="0"/>
              <w:jc w:val="left"/>
              <w:rPr>
                <w:rFonts w:hint="eastAsia" w:ascii="仿宋" w:hAnsi="仿宋" w:eastAsia="仿宋" w:cs="仿宋"/>
                <w:sz w:val="21"/>
                <w:szCs w:val="21"/>
              </w:rPr>
            </w:pPr>
            <w:r>
              <w:rPr>
                <w:rFonts w:hint="eastAsia" w:ascii="仿宋" w:hAnsi="仿宋" w:eastAsia="仿宋" w:cs="仿宋"/>
                <w:sz w:val="21"/>
                <w:szCs w:val="21"/>
              </w:rPr>
              <w:t>2、距离测量精度：D≤10m:10mm;D&gt;10m:D*0.001</w:t>
            </w:r>
          </w:p>
          <w:p>
            <w:pPr>
              <w:bidi w:val="0"/>
              <w:jc w:val="left"/>
              <w:rPr>
                <w:rFonts w:hint="eastAsia" w:ascii="仿宋" w:hAnsi="仿宋" w:eastAsia="仿宋" w:cs="仿宋"/>
                <w:sz w:val="21"/>
                <w:szCs w:val="21"/>
              </w:rPr>
            </w:pPr>
            <w:r>
              <w:rPr>
                <w:rFonts w:hint="eastAsia" w:ascii="仿宋" w:hAnsi="仿宋" w:eastAsia="仿宋" w:cs="仿宋"/>
                <w:sz w:val="21"/>
                <w:szCs w:val="21"/>
              </w:rPr>
              <w:t>3、测程：1.8m∽105m</w:t>
            </w:r>
          </w:p>
          <w:p>
            <w:pPr>
              <w:bidi w:val="0"/>
              <w:jc w:val="left"/>
              <w:rPr>
                <w:rFonts w:hint="eastAsia" w:ascii="仿宋" w:hAnsi="仿宋" w:eastAsia="仿宋" w:cs="仿宋"/>
                <w:sz w:val="21"/>
                <w:szCs w:val="21"/>
              </w:rPr>
            </w:pPr>
            <w:r>
              <w:rPr>
                <w:rFonts w:hint="eastAsia" w:ascii="仿宋" w:hAnsi="仿宋" w:eastAsia="仿宋" w:cs="仿宋"/>
                <w:sz w:val="21"/>
                <w:szCs w:val="21"/>
              </w:rPr>
              <w:t>★4、高差最小显示：0.01mm</w:t>
            </w:r>
          </w:p>
          <w:p>
            <w:pPr>
              <w:bidi w:val="0"/>
              <w:jc w:val="left"/>
              <w:rPr>
                <w:rFonts w:hint="eastAsia" w:ascii="仿宋" w:hAnsi="仿宋" w:eastAsia="仿宋" w:cs="仿宋"/>
                <w:sz w:val="21"/>
                <w:szCs w:val="21"/>
              </w:rPr>
            </w:pPr>
            <w:r>
              <w:rPr>
                <w:rFonts w:hint="eastAsia" w:ascii="仿宋" w:hAnsi="仿宋" w:eastAsia="仿宋" w:cs="仿宋"/>
                <w:sz w:val="21"/>
                <w:szCs w:val="21"/>
              </w:rPr>
              <w:t>5、距离最小显示：0.1cm/1cm</w:t>
            </w:r>
          </w:p>
          <w:p>
            <w:pPr>
              <w:bidi w:val="0"/>
              <w:jc w:val="left"/>
              <w:rPr>
                <w:rFonts w:hint="eastAsia" w:ascii="仿宋" w:hAnsi="仿宋" w:eastAsia="仿宋" w:cs="仿宋"/>
                <w:sz w:val="21"/>
                <w:szCs w:val="21"/>
              </w:rPr>
            </w:pPr>
            <w:r>
              <w:rPr>
                <w:rFonts w:hint="eastAsia" w:ascii="仿宋" w:hAnsi="仿宋" w:eastAsia="仿宋" w:cs="仿宋"/>
                <w:sz w:val="21"/>
                <w:szCs w:val="21"/>
              </w:rPr>
              <w:t>6、望远镜放大倍率：32倍</w:t>
            </w:r>
          </w:p>
          <w:p>
            <w:pPr>
              <w:bidi w:val="0"/>
              <w:jc w:val="left"/>
              <w:rPr>
                <w:rFonts w:hint="eastAsia" w:ascii="仿宋" w:hAnsi="仿宋" w:eastAsia="仿宋" w:cs="仿宋"/>
                <w:sz w:val="21"/>
                <w:szCs w:val="21"/>
              </w:rPr>
            </w:pPr>
            <w:r>
              <w:rPr>
                <w:rFonts w:hint="eastAsia" w:ascii="仿宋" w:hAnsi="仿宋" w:eastAsia="仿宋" w:cs="仿宋"/>
                <w:sz w:val="21"/>
                <w:szCs w:val="21"/>
              </w:rPr>
              <w:t>7、分辨率：3″</w:t>
            </w:r>
          </w:p>
          <w:p>
            <w:pPr>
              <w:bidi w:val="0"/>
              <w:jc w:val="left"/>
              <w:rPr>
                <w:rFonts w:hint="eastAsia" w:ascii="仿宋" w:hAnsi="仿宋" w:eastAsia="仿宋" w:cs="仿宋"/>
                <w:sz w:val="21"/>
                <w:szCs w:val="21"/>
              </w:rPr>
            </w:pPr>
            <w:r>
              <w:rPr>
                <w:rFonts w:hint="eastAsia" w:ascii="仿宋" w:hAnsi="仿宋" w:eastAsia="仿宋" w:cs="仿宋"/>
                <w:sz w:val="21"/>
                <w:szCs w:val="21"/>
              </w:rPr>
              <w:t>8、视场角：1°20″</w:t>
            </w:r>
          </w:p>
          <w:p>
            <w:pPr>
              <w:bidi w:val="0"/>
              <w:jc w:val="left"/>
              <w:rPr>
                <w:rFonts w:hint="eastAsia" w:ascii="仿宋" w:hAnsi="仿宋" w:eastAsia="仿宋" w:cs="仿宋"/>
                <w:sz w:val="21"/>
                <w:szCs w:val="21"/>
              </w:rPr>
            </w:pPr>
            <w:r>
              <w:rPr>
                <w:rFonts w:hint="eastAsia" w:ascii="仿宋" w:hAnsi="仿宋" w:eastAsia="仿宋" w:cs="仿宋"/>
                <w:sz w:val="21"/>
                <w:szCs w:val="21"/>
              </w:rPr>
              <w:t>9、补偿器补偿范围：＞±12′，补偿精度：0.30″/1′</w:t>
            </w:r>
          </w:p>
          <w:p>
            <w:pPr>
              <w:bidi w:val="0"/>
              <w:jc w:val="left"/>
              <w:rPr>
                <w:rFonts w:hint="eastAsia" w:ascii="仿宋" w:hAnsi="仿宋" w:eastAsia="仿宋" w:cs="仿宋"/>
                <w:sz w:val="21"/>
                <w:szCs w:val="21"/>
              </w:rPr>
            </w:pPr>
            <w:r>
              <w:rPr>
                <w:rFonts w:hint="eastAsia" w:ascii="仿宋" w:hAnsi="仿宋" w:eastAsia="仿宋" w:cs="仿宋"/>
                <w:sz w:val="21"/>
                <w:szCs w:val="21"/>
              </w:rPr>
              <w:t>10、屏幕：带白色照明160×64</w:t>
            </w:r>
          </w:p>
          <w:p>
            <w:pPr>
              <w:bidi w:val="0"/>
              <w:jc w:val="left"/>
              <w:rPr>
                <w:rFonts w:hint="eastAsia" w:ascii="仿宋" w:hAnsi="仿宋" w:eastAsia="仿宋" w:cs="仿宋"/>
                <w:sz w:val="21"/>
                <w:szCs w:val="21"/>
              </w:rPr>
            </w:pPr>
            <w:r>
              <w:rPr>
                <w:rFonts w:hint="eastAsia" w:ascii="仿宋" w:hAnsi="仿宋" w:eastAsia="仿宋" w:cs="仿宋"/>
                <w:sz w:val="21"/>
                <w:szCs w:val="21"/>
              </w:rPr>
              <w:t>★11、观测尺：2米/3米玻璃钢条码尺</w:t>
            </w:r>
          </w:p>
          <w:p>
            <w:pPr>
              <w:bidi w:val="0"/>
              <w:jc w:val="left"/>
              <w:rPr>
                <w:rFonts w:hint="eastAsia" w:ascii="仿宋" w:hAnsi="仿宋" w:eastAsia="仿宋" w:cs="仿宋"/>
                <w:sz w:val="21"/>
                <w:szCs w:val="21"/>
              </w:rPr>
            </w:pPr>
            <w:r>
              <w:rPr>
                <w:rFonts w:hint="eastAsia" w:ascii="仿宋" w:hAnsi="仿宋" w:eastAsia="仿宋" w:cs="仿宋"/>
                <w:sz w:val="21"/>
                <w:szCs w:val="21"/>
              </w:rPr>
              <w:t>★12、存储器:16M内存</w:t>
            </w:r>
          </w:p>
          <w:p>
            <w:pPr>
              <w:bidi w:val="0"/>
              <w:jc w:val="left"/>
              <w:rPr>
                <w:rFonts w:hint="eastAsia" w:ascii="仿宋" w:hAnsi="仿宋" w:eastAsia="仿宋" w:cs="仿宋"/>
                <w:sz w:val="21"/>
                <w:szCs w:val="21"/>
              </w:rPr>
            </w:pPr>
            <w:r>
              <w:rPr>
                <w:rFonts w:hint="eastAsia" w:ascii="仿宋" w:hAnsi="仿宋" w:eastAsia="仿宋" w:cs="仿宋"/>
                <w:sz w:val="21"/>
                <w:szCs w:val="21"/>
              </w:rPr>
              <w:t>13、外部存储器：Micro SD卡</w:t>
            </w:r>
          </w:p>
          <w:p>
            <w:pPr>
              <w:bidi w:val="0"/>
              <w:jc w:val="left"/>
              <w:rPr>
                <w:rFonts w:hint="eastAsia" w:ascii="仿宋" w:hAnsi="仿宋" w:eastAsia="仿宋" w:cs="仿宋"/>
                <w:sz w:val="21"/>
                <w:szCs w:val="21"/>
              </w:rPr>
            </w:pPr>
            <w:r>
              <w:rPr>
                <w:rFonts w:hint="eastAsia" w:ascii="仿宋" w:hAnsi="仿宋" w:eastAsia="仿宋" w:cs="仿宋"/>
                <w:sz w:val="21"/>
                <w:szCs w:val="21"/>
              </w:rPr>
              <w:t>14、通讯接口：miniUSB</w:t>
            </w:r>
          </w:p>
          <w:p>
            <w:pPr>
              <w:bidi w:val="0"/>
              <w:jc w:val="left"/>
              <w:rPr>
                <w:rFonts w:hint="eastAsia" w:ascii="仿宋" w:hAnsi="仿宋" w:eastAsia="仿宋" w:cs="仿宋"/>
                <w:sz w:val="21"/>
                <w:szCs w:val="21"/>
              </w:rPr>
            </w:pPr>
            <w:r>
              <w:rPr>
                <w:rFonts w:hint="eastAsia" w:ascii="仿宋" w:hAnsi="仿宋" w:eastAsia="仿宋" w:cs="仿宋"/>
                <w:sz w:val="21"/>
                <w:szCs w:val="21"/>
              </w:rPr>
              <w:t>15、标准测量模式：标准测量、高程放样、高差放样、视距放样</w:t>
            </w:r>
          </w:p>
          <w:p>
            <w:pPr>
              <w:bidi w:val="0"/>
              <w:jc w:val="left"/>
              <w:rPr>
                <w:rFonts w:hint="eastAsia" w:ascii="仿宋" w:hAnsi="仿宋" w:eastAsia="仿宋" w:cs="仿宋"/>
                <w:sz w:val="21"/>
                <w:szCs w:val="21"/>
              </w:rPr>
            </w:pPr>
            <w:r>
              <w:rPr>
                <w:rFonts w:hint="eastAsia" w:ascii="仿宋" w:hAnsi="仿宋" w:eastAsia="仿宋" w:cs="仿宋"/>
                <w:sz w:val="21"/>
                <w:szCs w:val="21"/>
              </w:rPr>
              <w:t>★16、线路测量程序：二等、三四等水准测量线路程序</w:t>
            </w:r>
          </w:p>
          <w:p>
            <w:pPr>
              <w:bidi w:val="0"/>
              <w:jc w:val="left"/>
              <w:rPr>
                <w:rFonts w:hint="eastAsia" w:ascii="仿宋" w:hAnsi="仿宋" w:eastAsia="仿宋" w:cs="仿宋"/>
                <w:sz w:val="21"/>
                <w:szCs w:val="21"/>
              </w:rPr>
            </w:pPr>
            <w:r>
              <w:rPr>
                <w:rFonts w:hint="eastAsia" w:ascii="仿宋" w:hAnsi="仿宋" w:eastAsia="仿宋" w:cs="仿宋"/>
                <w:sz w:val="21"/>
                <w:szCs w:val="21"/>
              </w:rPr>
              <w:t>17、自定义限差输入项</w:t>
            </w:r>
          </w:p>
          <w:p>
            <w:pPr>
              <w:bidi w:val="0"/>
              <w:jc w:val="left"/>
              <w:rPr>
                <w:rFonts w:hint="eastAsia" w:ascii="仿宋" w:hAnsi="仿宋" w:eastAsia="仿宋" w:cs="仿宋"/>
                <w:sz w:val="21"/>
                <w:szCs w:val="21"/>
              </w:rPr>
            </w:pPr>
            <w:r>
              <w:rPr>
                <w:rFonts w:hint="eastAsia" w:ascii="仿宋" w:hAnsi="仿宋" w:eastAsia="仿宋" w:cs="仿宋"/>
                <w:sz w:val="21"/>
                <w:szCs w:val="21"/>
              </w:rPr>
              <w:t>18、数据输出表格格式与外业手簿一样</w:t>
            </w:r>
          </w:p>
          <w:p>
            <w:pPr>
              <w:bidi w:val="0"/>
              <w:jc w:val="left"/>
              <w:rPr>
                <w:rFonts w:hint="eastAsia" w:ascii="仿宋" w:hAnsi="仿宋" w:eastAsia="仿宋" w:cs="仿宋"/>
                <w:sz w:val="21"/>
                <w:szCs w:val="21"/>
              </w:rPr>
            </w:pPr>
            <w:r>
              <w:rPr>
                <w:rFonts w:hint="eastAsia" w:ascii="仿宋" w:hAnsi="仿宋" w:eastAsia="仿宋" w:cs="仿宋"/>
                <w:sz w:val="21"/>
                <w:szCs w:val="21"/>
              </w:rPr>
              <w:t>★19、平差处理软件：支持直接读取徕卡、南方、拓普康、天宝等电子水准仪原始数据，把各种电子水准仪的原始水准线路记录格式转换为国家规范要求的等级水准线路记录格式，并完成计算和统计工作，直接进行平差并生成报表。可以对各种类型水准网进行平差。</w:t>
            </w:r>
          </w:p>
          <w:p>
            <w:pPr>
              <w:bidi w:val="0"/>
              <w:jc w:val="left"/>
              <w:rPr>
                <w:rFonts w:hint="eastAsia" w:ascii="仿宋" w:hAnsi="仿宋" w:eastAsia="仿宋" w:cs="仿宋"/>
                <w:sz w:val="21"/>
                <w:szCs w:val="21"/>
              </w:rPr>
            </w:pPr>
          </w:p>
        </w:tc>
        <w:tc>
          <w:tcPr>
            <w:tcW w:w="553"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67"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649" w:type="dxa"/>
            <w:noWrap w:val="0"/>
            <w:vAlign w:val="center"/>
          </w:tcPr>
          <w:p>
            <w:pPr>
              <w:bidi w:val="0"/>
              <w:jc w:val="cente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0" w:hRule="atLeast"/>
        </w:trPr>
        <w:tc>
          <w:tcPr>
            <w:tcW w:w="544"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86" w:type="dxa"/>
            <w:noWrap w:val="0"/>
            <w:vAlign w:val="center"/>
          </w:tcPr>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GNSS-RTK接收机</w:t>
            </w:r>
          </w:p>
        </w:tc>
        <w:tc>
          <w:tcPr>
            <w:tcW w:w="6001" w:type="dxa"/>
            <w:noWrap w:val="0"/>
            <w:vAlign w:val="center"/>
          </w:tcPr>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信号跟踪：</w:t>
            </w:r>
          </w:p>
          <w:p>
            <w:pPr>
              <w:bidi w:val="0"/>
              <w:jc w:val="left"/>
              <w:rPr>
                <w:rFonts w:hint="eastAsia" w:ascii="仿宋" w:hAnsi="仿宋" w:eastAsia="仿宋" w:cs="仿宋"/>
                <w:sz w:val="21"/>
                <w:szCs w:val="21"/>
              </w:rPr>
            </w:pPr>
            <w:r>
              <w:rPr>
                <w:rFonts w:hint="eastAsia" w:ascii="仿宋" w:hAnsi="仿宋" w:eastAsia="仿宋" w:cs="仿宋"/>
                <w:sz w:val="21"/>
                <w:szCs w:val="21"/>
              </w:rPr>
              <w:t>通道：220通道</w:t>
            </w:r>
          </w:p>
          <w:p>
            <w:pPr>
              <w:bidi w:val="0"/>
              <w:jc w:val="left"/>
              <w:rPr>
                <w:rFonts w:hint="eastAsia" w:ascii="仿宋" w:hAnsi="仿宋" w:eastAsia="仿宋" w:cs="仿宋"/>
                <w:sz w:val="21"/>
                <w:szCs w:val="21"/>
              </w:rPr>
            </w:pPr>
            <w:r>
              <w:rPr>
                <w:rFonts w:hint="eastAsia" w:ascii="仿宋" w:hAnsi="仿宋" w:eastAsia="仿宋" w:cs="仿宋"/>
                <w:sz w:val="21"/>
                <w:szCs w:val="21"/>
              </w:rPr>
              <w:t>BDS：B1、B2、B3</w:t>
            </w:r>
          </w:p>
          <w:p>
            <w:pPr>
              <w:bidi w:val="0"/>
              <w:jc w:val="left"/>
              <w:rPr>
                <w:rFonts w:hint="eastAsia" w:ascii="仿宋" w:hAnsi="仿宋" w:eastAsia="仿宋" w:cs="仿宋"/>
                <w:sz w:val="21"/>
                <w:szCs w:val="21"/>
              </w:rPr>
            </w:pPr>
            <w:r>
              <w:rPr>
                <w:rFonts w:hint="eastAsia" w:ascii="仿宋" w:hAnsi="仿宋" w:eastAsia="仿宋" w:cs="仿宋"/>
                <w:sz w:val="21"/>
                <w:szCs w:val="21"/>
              </w:rPr>
              <w:t>GPS ：L1C/A、L1C、L2C、L2E、L5</w:t>
            </w:r>
          </w:p>
          <w:p>
            <w:pPr>
              <w:bidi w:val="0"/>
              <w:jc w:val="left"/>
              <w:rPr>
                <w:rFonts w:hint="eastAsia" w:ascii="仿宋" w:hAnsi="仿宋" w:eastAsia="仿宋" w:cs="仿宋"/>
                <w:sz w:val="21"/>
                <w:szCs w:val="21"/>
              </w:rPr>
            </w:pPr>
            <w:r>
              <w:rPr>
                <w:rFonts w:hint="eastAsia" w:ascii="仿宋" w:hAnsi="仿宋" w:eastAsia="仿宋" w:cs="仿宋"/>
                <w:sz w:val="21"/>
                <w:szCs w:val="21"/>
              </w:rPr>
              <w:t>GLONASS ：L1C/A、L1P、L2C/A、L2P、L3</w:t>
            </w:r>
          </w:p>
          <w:p>
            <w:pPr>
              <w:bidi w:val="0"/>
              <w:jc w:val="left"/>
              <w:rPr>
                <w:rFonts w:hint="eastAsia" w:ascii="仿宋" w:hAnsi="仿宋" w:eastAsia="仿宋" w:cs="仿宋"/>
                <w:sz w:val="21"/>
                <w:szCs w:val="21"/>
              </w:rPr>
            </w:pPr>
            <w:r>
              <w:rPr>
                <w:rFonts w:hint="eastAsia" w:ascii="仿宋" w:hAnsi="仿宋" w:eastAsia="仿宋" w:cs="仿宋"/>
                <w:sz w:val="21"/>
                <w:szCs w:val="21"/>
              </w:rPr>
              <w:t>SBAS ：L1C/A、L5（对于支持L5的SBAS卫星）</w:t>
            </w:r>
          </w:p>
          <w:p>
            <w:pPr>
              <w:bidi w:val="0"/>
              <w:jc w:val="left"/>
              <w:rPr>
                <w:rFonts w:hint="eastAsia" w:ascii="仿宋" w:hAnsi="仿宋" w:eastAsia="仿宋" w:cs="仿宋"/>
                <w:sz w:val="21"/>
                <w:szCs w:val="21"/>
              </w:rPr>
            </w:pPr>
            <w:r>
              <w:rPr>
                <w:rFonts w:hint="eastAsia" w:ascii="仿宋" w:hAnsi="仿宋" w:eastAsia="仿宋" w:cs="仿宋"/>
                <w:sz w:val="21"/>
                <w:szCs w:val="21"/>
              </w:rPr>
              <w:t>Galileo ：GIOVE-A和GIOVE-B、E1、E5A、E5B</w:t>
            </w:r>
          </w:p>
          <w:p>
            <w:pPr>
              <w:bidi w:val="0"/>
              <w:jc w:val="left"/>
              <w:rPr>
                <w:rFonts w:hint="eastAsia" w:ascii="仿宋" w:hAnsi="仿宋" w:eastAsia="仿宋" w:cs="仿宋"/>
                <w:sz w:val="21"/>
                <w:szCs w:val="21"/>
              </w:rPr>
            </w:pPr>
            <w:r>
              <w:rPr>
                <w:rFonts w:hint="eastAsia" w:ascii="仿宋" w:hAnsi="仿宋" w:eastAsia="仿宋" w:cs="仿宋"/>
                <w:sz w:val="21"/>
                <w:szCs w:val="21"/>
              </w:rPr>
              <w:t>QZSS、WAAS、MSAS、EGNOS、GAGAN（星站差分）</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定位精度及可靠性：</w:t>
            </w:r>
          </w:p>
          <w:p>
            <w:pPr>
              <w:bidi w:val="0"/>
              <w:jc w:val="left"/>
              <w:rPr>
                <w:rFonts w:hint="eastAsia" w:ascii="仿宋" w:hAnsi="仿宋" w:eastAsia="仿宋" w:cs="仿宋"/>
                <w:sz w:val="21"/>
                <w:szCs w:val="21"/>
              </w:rPr>
            </w:pPr>
            <w:r>
              <w:rPr>
                <w:rFonts w:hint="eastAsia" w:ascii="仿宋" w:hAnsi="仿宋" w:eastAsia="仿宋" w:cs="仿宋"/>
                <w:sz w:val="21"/>
                <w:szCs w:val="21"/>
              </w:rPr>
              <w:t>码差分GNSS定位：水平：≦0.25 m + 1 ppm RMS、垂直：≦0.50 m + 1 ppm RMS、</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SBAS差分定位精度：典型&lt;5m 3DRMS</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静态GNSS测量：≦±（2.5 mm + 0.5mm/km×d）（d为被测点间距离，km）</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实时动态测量：平面精度≦±（8mm + 1mm/km×d）、高程精度≦±（16mm + 1mm/km×d）（d为被测点间距离，km）</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rPr>
            </w:pPr>
            <w:r>
              <w:rPr>
                <w:rFonts w:hint="eastAsia" w:ascii="仿宋" w:hAnsi="仿宋" w:eastAsia="仿宋" w:cs="仿宋"/>
                <w:sz w:val="21"/>
                <w:szCs w:val="21"/>
              </w:rPr>
              <w:t>初始化时间：&lt;10秒，初始化可靠性：&gt;99.9%。</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操作系统/用户交互：</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操作系统：Linux</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按键：双按键可视化操作</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★液晶屏：高清OLED屏幕≥0.96寸，分辨率128*64</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指示灯：四指示灯</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web交互：支持WIFI和USB模式访问接收机内置Web管理页面，监控主机状态、自由配置主机</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rPr>
            </w:pPr>
            <w:r>
              <w:rPr>
                <w:rFonts w:hint="eastAsia" w:ascii="仿宋" w:hAnsi="仿宋" w:eastAsia="仿宋" w:cs="仿宋"/>
                <w:sz w:val="21"/>
                <w:szCs w:val="21"/>
              </w:rPr>
              <w:t>★语音：iVoice智能语音技术，智能状态播报、语音操作提示；默认支持中文、英语、韩语、俄语、葡萄牙语、西班牙语、土耳其语；</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支持语音自定义</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通讯：</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I/O端口：5PIN LEMO 外接电源接口+RS232</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7PIN LEMO 外接USB（OTG）</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1个网络数据链天线接口</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1个电台数据链天线接口</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★无线电调制解调器：内置收发一体电台,高中低三挡可调（1W/2W/3W），最远覆盖距离8公里左右，可切换网络中继、电台中继模式</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★网络中继站功能：主机能够接收网络CORS信号并通过电台发射给其他移动站</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★电台中继站功能：主机具有电台中继功能，主机都能接收电台信号并转发给其他移动站，提高了电台的传输距离</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rPr>
              <w:t>NFC无线通信：采用NFC无线通信技术，手簿与主机触碰即可实现蓝牙自动配对。外部通信可选配外接GPRS/CDMA双模通讯模块，自由切换，适应各种工作环境支持外接无线上网卡</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WIFI：</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标准：802.11b/g标准</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★WIFI热点：具有WIFI热点功能，任何智能终端均可接入接收机，对接收机功能进行丰富的个性化定制</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数据存储/传输</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数据存储：8G内置固态存储器</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数据传输：一键智能拷贝通过外接USB存储器直接导出主机静态数据即插即用的USB传输数据方式；FTP下载、HTTP下载</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惯导系统/传感器</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倾斜测量：内置倾斜补偿器，根据对中杆倾斜方向和角度自动校正坐标</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电子气泡：内置感应器，手簿软件可显示电子气泡，实时检查对中杆整平情况</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eastAsia="zh-CN"/>
              </w:rPr>
            </w:pPr>
            <w:r>
              <w:rPr>
                <w:rFonts w:hint="eastAsia" w:ascii="仿宋" w:hAnsi="仿宋" w:eastAsia="仿宋" w:cs="仿宋"/>
                <w:sz w:val="21"/>
                <w:szCs w:val="21"/>
              </w:rPr>
              <w:t>温度传感器：内置多个温度传感器，采用智能变频温控技术，实时监控与调节主温度</w:t>
            </w:r>
            <w:r>
              <w:rPr>
                <w:rFonts w:hint="eastAsia" w:ascii="仿宋" w:hAnsi="仿宋" w:eastAsia="仿宋" w:cs="仿宋"/>
                <w:sz w:val="21"/>
                <w:szCs w:val="21"/>
                <w:lang w:eastAsia="zh-CN"/>
              </w:rPr>
              <w:t>；</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短信控制：支持手机短信控制主机。</w:t>
            </w:r>
          </w:p>
          <w:p>
            <w:pPr>
              <w:bidi w:val="0"/>
              <w:jc w:val="lef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手簿参数</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系统配置</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操作系统：Android 6.0；</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三防规格:IP67；</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内存：2GBRAM+16GB ROM、支持T-Flash存储卡;支持最大扩展64GB；</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工作时间：10小时(WIFI、3G、LCD全开)；</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显示屏：4.3寸液晶触摸屏；</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处理器：4核 1.3GHz（全网通）；</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软件支持CAD功能：</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底图浏览：通过导入DWG图形，随时掌控测区情况，与实际作业成果进行实时比对与检核。</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支持面积测量功能</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 自主定义边界地物：根据实际需求，可新建边界，对边界地物的名称、颜色、注释进行编辑。</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 多面积区域测量：无需重复创建文件夹，在同一个操作界面，可测量多个区域面积。</w:t>
            </w:r>
          </w:p>
          <w:p>
            <w:pPr>
              <w:bidi w:val="0"/>
              <w:jc w:val="left"/>
              <w:rPr>
                <w:rFonts w:hint="eastAsia" w:ascii="仿宋" w:hAnsi="仿宋" w:eastAsia="仿宋" w:cs="仿宋"/>
                <w:sz w:val="21"/>
                <w:szCs w:val="21"/>
                <w:lang w:val="en-US" w:eastAsia="zh-CN"/>
              </w:rPr>
            </w:pP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数据后处理软件功能：</w:t>
            </w:r>
          </w:p>
          <w:p>
            <w:pPr>
              <w:bidi w:val="0"/>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1、支持平台：支持Auto2004、2005、2006、2010、2011、2012</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2、支持操作系统：windows xpista/windows 7 32位  3、支持地形图图式：GB/T 20257.1-2007、GB/T 20257.2-2006</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4、支持土地利用现状分类标准：GB/T 21010-2007</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5、支持土地勘测定界规程：TD/T 1008-2007</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6、支持基础地理信息要素数据字典：GB/T 20258.1-2007</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7、能够支持1:500、1:1000、1:2000地形图绘制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8、 能够对野外测量数据进行展点处理成图，支持地图分幅处理及添加多种规格图幅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9、包含地籍处理功能：提供权属线、界址点的生成、调整、修饰、删除等功能；提供宗地处理（加界址点、合并、分割、重构等）功能；支持各地籍地物属性修改；能够输出各种地籍表格（包括各类界址点成果表、坐标表，宗地面积汇总表，城镇土地分类面积统计表，地籍调查表，各类建筑密度、容积统计表，各类面积统计表及面积分类统计表）；支持各规格宗地图框的绘制及点之记注记图的生成；支持用地界自动切割图斑，支持一键分组出宗地图 10、支持对土地利用信息的处理：提供各类地类要素的生成、修改、检查、统计功能；支持各类境界线的绘制；包含图斑的生成、修改、整饰功能；支持公路征地边线及线状用地图框的绘制；能够输出符合标准的勘测定界报告书</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11、支持面积平差；支持导入MAPINFO/MAPGIS/SHP格式并保留其地类代码及属性</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12、提供完善的地物编辑功能，对图上地物图形要素有全面的编辑能力</w:t>
            </w:r>
          </w:p>
        </w:tc>
        <w:tc>
          <w:tcPr>
            <w:tcW w:w="553"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67"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649"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44"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86" w:type="dxa"/>
            <w:noWrap w:val="0"/>
            <w:vAlign w:val="center"/>
          </w:tcPr>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小棱镜</w:t>
            </w:r>
          </w:p>
        </w:tc>
        <w:tc>
          <w:tcPr>
            <w:tcW w:w="6001" w:type="dxa"/>
            <w:noWrap w:val="0"/>
            <w:vAlign w:val="center"/>
          </w:tcPr>
          <w:p>
            <w:pPr>
              <w:wordWrap w:val="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棱镜常数</w:t>
            </w:r>
            <w:r>
              <w:rPr>
                <w:rFonts w:hint="eastAsia" w:ascii="仿宋" w:hAnsi="仿宋" w:eastAsia="仿宋" w:cs="仿宋"/>
                <w:sz w:val="21"/>
                <w:szCs w:val="21"/>
                <w:lang w:val="en-US" w:eastAsia="zh-CN"/>
              </w:rPr>
              <w:t>-30mm</w:t>
            </w:r>
          </w:p>
        </w:tc>
        <w:tc>
          <w:tcPr>
            <w:tcW w:w="553"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67"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个</w:t>
            </w:r>
          </w:p>
        </w:tc>
        <w:tc>
          <w:tcPr>
            <w:tcW w:w="649" w:type="dxa"/>
            <w:noWrap w:val="0"/>
            <w:vAlign w:val="center"/>
          </w:tcPr>
          <w:p>
            <w:pPr>
              <w:bidi w:val="0"/>
              <w:jc w:val="cente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544"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86" w:type="dxa"/>
            <w:noWrap w:val="0"/>
            <w:vAlign w:val="center"/>
          </w:tcPr>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CAD软件</w:t>
            </w:r>
          </w:p>
        </w:tc>
        <w:tc>
          <w:tcPr>
            <w:tcW w:w="6001" w:type="dxa"/>
            <w:noWrap w:val="0"/>
            <w:vAlign w:val="center"/>
          </w:tcPr>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1.良好的兼容性，确保工作的延续性</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全面兼容主流图纸格式，可直接读取和保2.存常见图形信息，准确完整</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支持动态块显示，修改图块更快捷支持编辑块定义、保存块定义修改、将块定义另存为、测试块、在块定义中插入属性、关闭块编辑器和编辑非等比例块</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3.注释性比例快速调整，出图很方便</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图纸多比例输出时，注释对象比例快速调整，有效简化打印输出换算比例的操作，出图比例效果不变，图纸可读性更好</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4.批量打印，能一次性完成多图幅输出</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自动识别图框范围，可实现多图幅一次性全部输出，操作简单便捷</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5.可将PDF文件以参考底图的形式附着到图形中，可以对PDF底图</w:t>
            </w:r>
          </w:p>
          <w:p>
            <w:pPr>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6.强大的API接口能力，支持各专业设计模块无缝切换带来最适合自己的CAD设计新体验</w:t>
            </w:r>
          </w:p>
          <w:p>
            <w:pPr>
              <w:wordWrap w:val="0"/>
              <w:jc w:val="left"/>
              <w:rPr>
                <w:rFonts w:hint="eastAsia" w:ascii="仿宋" w:hAnsi="仿宋" w:eastAsia="仿宋" w:cs="仿宋"/>
                <w:sz w:val="21"/>
                <w:szCs w:val="21"/>
                <w:lang w:eastAsia="zh-CN"/>
              </w:rPr>
            </w:pPr>
          </w:p>
        </w:tc>
        <w:tc>
          <w:tcPr>
            <w:tcW w:w="553"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567"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套</w:t>
            </w:r>
          </w:p>
        </w:tc>
        <w:tc>
          <w:tcPr>
            <w:tcW w:w="649" w:type="dxa"/>
            <w:noWrap w:val="0"/>
            <w:vAlign w:val="center"/>
          </w:tcPr>
          <w:p>
            <w:pPr>
              <w:bidi w:val="0"/>
              <w:jc w:val="center"/>
              <w:rPr>
                <w:rFonts w:hint="eastAsia" w:ascii="仿宋" w:hAnsi="仿宋" w:eastAsia="仿宋" w:cs="仿宋"/>
                <w:sz w:val="21"/>
                <w:szCs w:val="21"/>
                <w:lang w:eastAsia="zh-CN"/>
              </w:rPr>
            </w:pPr>
          </w:p>
        </w:tc>
      </w:tr>
    </w:tbl>
    <w:p>
      <w:pPr>
        <w:spacing w:line="560" w:lineRule="exact"/>
        <w:ind w:left="130" w:leftChars="62" w:right="600" w:firstLine="417" w:firstLineChars="149"/>
        <w:jc w:val="center"/>
        <w:rPr>
          <w:rFonts w:hint="eastAsia" w:ascii="宋体" w:hAnsi="宋体"/>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7C"/>
    <w:rsid w:val="00067633"/>
    <w:rsid w:val="0025692B"/>
    <w:rsid w:val="00304336"/>
    <w:rsid w:val="006B7DDC"/>
    <w:rsid w:val="0074057C"/>
    <w:rsid w:val="00A56CA2"/>
    <w:rsid w:val="07432ABD"/>
    <w:rsid w:val="07E6132E"/>
    <w:rsid w:val="0ADE0EBC"/>
    <w:rsid w:val="0BE21FB3"/>
    <w:rsid w:val="144D545A"/>
    <w:rsid w:val="2E490D6B"/>
    <w:rsid w:val="32B763B9"/>
    <w:rsid w:val="362822C6"/>
    <w:rsid w:val="3AFB0B3B"/>
    <w:rsid w:val="3F160433"/>
    <w:rsid w:val="48425AF8"/>
    <w:rsid w:val="555A2F01"/>
    <w:rsid w:val="5CB96BCF"/>
    <w:rsid w:val="5FEB2E91"/>
    <w:rsid w:val="60F51F53"/>
    <w:rsid w:val="63540CF8"/>
    <w:rsid w:val="660259E0"/>
    <w:rsid w:val="6C563172"/>
    <w:rsid w:val="71635215"/>
    <w:rsid w:val="7B4D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Words>
  <Characters>344</Characters>
  <Lines>2</Lines>
  <Paragraphs>1</Paragraphs>
  <TotalTime>0</TotalTime>
  <ScaleCrop>false</ScaleCrop>
  <LinksUpToDate>false</LinksUpToDate>
  <CharactersWithSpaces>403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2019-05-10T06:41:00Z</dcterms:created>
  <dc:creator>四川建科工程建设管理有限公司</dc:creator>
  <cp:lastModifiedBy>lyne1403570492</cp:lastModifiedBy>
  <dcterms:modified xsi:type="dcterms:W3CDTF">2019-05-14T09:02:01Z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